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AD3B3" w14:textId="6E385D58" w:rsidR="00111FF7" w:rsidRPr="000B241D" w:rsidRDefault="00D01B51" w:rsidP="000B241D">
      <w:pPr>
        <w:overflowPunct w:val="0"/>
        <w:autoSpaceDE w:val="0"/>
        <w:autoSpaceDN w:val="0"/>
        <w:adjustRightInd w:val="0"/>
        <w:spacing w:before="120" w:after="120" w:line="312" w:lineRule="auto"/>
        <w:ind w:left="84" w:right="993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0B241D">
        <w:rPr>
          <w:rFonts w:ascii="David" w:hAnsi="David" w:cs="David" w:hint="eastAsia"/>
          <w:b/>
          <w:bCs/>
          <w:sz w:val="28"/>
          <w:szCs w:val="28"/>
          <w:u w:val="single"/>
          <w:rtl/>
          <w:lang w:eastAsia="he-IL"/>
        </w:rPr>
        <w:t>מכרז</w:t>
      </w:r>
      <w:r w:rsidRPr="000B241D">
        <w:rPr>
          <w:rFonts w:ascii="David" w:hAnsi="David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0B241D">
        <w:rPr>
          <w:rFonts w:ascii="David" w:hAnsi="David" w:cs="David" w:hint="eastAsia"/>
          <w:b/>
          <w:bCs/>
          <w:sz w:val="28"/>
          <w:szCs w:val="28"/>
          <w:u w:val="single"/>
          <w:rtl/>
          <w:lang w:eastAsia="he-IL"/>
        </w:rPr>
        <w:t>פומבי</w:t>
      </w:r>
      <w:r w:rsidRPr="000B241D">
        <w:rPr>
          <w:rFonts w:ascii="David" w:hAnsi="David" w:cs="David" w:hint="cs"/>
          <w:b/>
          <w:bCs/>
          <w:sz w:val="28"/>
          <w:szCs w:val="28"/>
          <w:u w:val="single"/>
          <w:rtl/>
          <w:lang w:eastAsia="he-IL"/>
        </w:rPr>
        <w:t xml:space="preserve"> מס'  </w:t>
      </w:r>
      <w:r w:rsidR="00F44CA4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15</w:t>
      </w:r>
      <w:r w:rsidR="00111F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/2025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0B241D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- </w:t>
      </w:r>
      <w:r w:rsidR="00F44CA4" w:rsidRPr="00F44CA4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להקמת והפעלת מכון המזון הלאומי</w:t>
      </w:r>
    </w:p>
    <w:p w14:paraId="6D0E2EB7" w14:textId="77777777" w:rsidR="00D94B5A" w:rsidRDefault="00D94B5A" w:rsidP="00D94B5A">
      <w:pPr>
        <w:tabs>
          <w:tab w:val="left" w:pos="3622"/>
        </w:tabs>
        <w:spacing w:after="0"/>
        <w:ind w:left="326"/>
        <w:rPr>
          <w:rFonts w:ascii="David" w:hAnsi="David" w:cs="David"/>
          <w:noProof/>
          <w:sz w:val="28"/>
          <w:szCs w:val="28"/>
          <w:rtl/>
        </w:rPr>
      </w:pPr>
    </w:p>
    <w:p w14:paraId="5F7AC5CB" w14:textId="0EF049D5" w:rsidR="00E42ADD" w:rsidRDefault="00D94B5A" w:rsidP="00D94B5A">
      <w:pPr>
        <w:tabs>
          <w:tab w:val="left" w:pos="3622"/>
        </w:tabs>
        <w:spacing w:after="0"/>
        <w:ind w:left="326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  <w:lang w:eastAsia="he-IL"/>
        </w:rPr>
        <w:t xml:space="preserve">לאור </w:t>
      </w:r>
      <w:r w:rsidRPr="0026439A">
        <w:rPr>
          <w:rFonts w:ascii="David" w:hAnsi="David" w:cs="David"/>
          <w:sz w:val="28"/>
          <w:szCs w:val="28"/>
          <w:rtl/>
          <w:lang w:eastAsia="he-IL"/>
        </w:rPr>
        <w:t>בקשות של מציעים פוטנציאליים</w:t>
      </w:r>
      <w:r>
        <w:rPr>
          <w:rFonts w:ascii="David" w:hAnsi="David" w:cs="David" w:hint="cs"/>
          <w:sz w:val="28"/>
          <w:szCs w:val="28"/>
          <w:rtl/>
          <w:lang w:eastAsia="he-IL"/>
        </w:rPr>
        <w:t xml:space="preserve"> אשר עלו </w:t>
      </w:r>
      <w:r w:rsidR="00E42ADD">
        <w:rPr>
          <w:rFonts w:ascii="David" w:hAnsi="David" w:cs="David" w:hint="cs"/>
          <w:sz w:val="28"/>
          <w:szCs w:val="28"/>
          <w:rtl/>
          <w:lang w:eastAsia="he-IL"/>
        </w:rPr>
        <w:t xml:space="preserve">במהלך הכנס </w:t>
      </w:r>
      <w:r>
        <w:rPr>
          <w:rFonts w:ascii="David" w:hAnsi="David" w:cs="David" w:hint="cs"/>
          <w:sz w:val="28"/>
          <w:szCs w:val="28"/>
          <w:rtl/>
          <w:lang w:eastAsia="he-IL"/>
        </w:rPr>
        <w:t xml:space="preserve">אשר התקיים ביום חמישי 6.11.2025, להגיע לסיור </w:t>
      </w:r>
      <w:r w:rsidR="0026439A" w:rsidRPr="0026439A">
        <w:rPr>
          <w:rFonts w:ascii="David" w:hAnsi="David" w:cs="David"/>
          <w:sz w:val="28"/>
          <w:szCs w:val="28"/>
          <w:rtl/>
        </w:rPr>
        <w:t>במעבדות -תל-חי ומיגל</w:t>
      </w:r>
      <w:r>
        <w:rPr>
          <w:rFonts w:ascii="David" w:hAnsi="David" w:cs="David" w:hint="cs"/>
          <w:sz w:val="28"/>
          <w:szCs w:val="28"/>
          <w:rtl/>
        </w:rPr>
        <w:t xml:space="preserve">, אישרה ועדת המכרזים </w:t>
      </w:r>
      <w:r w:rsidR="007B17FF">
        <w:rPr>
          <w:rFonts w:ascii="David" w:hAnsi="David" w:cs="David" w:hint="cs"/>
          <w:sz w:val="28"/>
          <w:szCs w:val="28"/>
          <w:rtl/>
        </w:rPr>
        <w:t xml:space="preserve">לקיים </w:t>
      </w:r>
      <w:r>
        <w:rPr>
          <w:rFonts w:ascii="David" w:hAnsi="David" w:cs="David" w:hint="cs"/>
          <w:sz w:val="28"/>
          <w:szCs w:val="28"/>
          <w:rtl/>
        </w:rPr>
        <w:t xml:space="preserve">סיורים </w:t>
      </w:r>
      <w:r w:rsidR="007B17FF">
        <w:rPr>
          <w:rFonts w:ascii="David" w:hAnsi="David" w:cs="David" w:hint="cs"/>
          <w:sz w:val="28"/>
          <w:szCs w:val="28"/>
          <w:rtl/>
        </w:rPr>
        <w:t xml:space="preserve">ביום חמישי </w:t>
      </w:r>
      <w:r w:rsidR="00455D35">
        <w:rPr>
          <w:rFonts w:ascii="David" w:hAnsi="David" w:cs="David" w:hint="cs"/>
          <w:sz w:val="28"/>
          <w:szCs w:val="28"/>
          <w:rtl/>
        </w:rPr>
        <w:t>13.11.2025, כמפורט להלן:</w:t>
      </w:r>
      <w:r>
        <w:rPr>
          <w:rFonts w:ascii="David" w:hAnsi="David" w:cs="David" w:hint="cs"/>
          <w:sz w:val="28"/>
          <w:szCs w:val="28"/>
          <w:rtl/>
        </w:rPr>
        <w:t xml:space="preserve"> </w:t>
      </w:r>
    </w:p>
    <w:p w14:paraId="2D1B2CD4" w14:textId="37FB142B" w:rsidR="00D94B5A" w:rsidRDefault="00D94B5A" w:rsidP="00D94B5A">
      <w:pPr>
        <w:tabs>
          <w:tab w:val="left" w:pos="3622"/>
        </w:tabs>
        <w:spacing w:after="0"/>
        <w:ind w:left="326"/>
        <w:rPr>
          <w:rFonts w:ascii="David" w:hAnsi="David" w:cs="David"/>
          <w:sz w:val="28"/>
          <w:szCs w:val="28"/>
          <w:rtl/>
        </w:rPr>
      </w:pPr>
    </w:p>
    <w:p w14:paraId="72804651" w14:textId="1BC02A90" w:rsidR="0026439A" w:rsidRDefault="00D94B5A" w:rsidP="00E42ADD">
      <w:pPr>
        <w:tabs>
          <w:tab w:val="left" w:pos="3622"/>
        </w:tabs>
        <w:spacing w:after="0" w:line="240" w:lineRule="auto"/>
        <w:ind w:left="326"/>
        <w:rPr>
          <w:rFonts w:ascii="David" w:hAnsi="David" w:cs="David"/>
          <w:b/>
          <w:bCs/>
          <w:color w:val="101C32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מעבדות תל-חי ומיגל - </w:t>
      </w:r>
      <w:r w:rsidR="0026439A" w:rsidRPr="00D94B5A">
        <w:rPr>
          <w:rFonts w:ascii="David" w:hAnsi="David" w:cs="David"/>
          <w:color w:val="101C32"/>
          <w:sz w:val="28"/>
          <w:szCs w:val="28"/>
          <w:rtl/>
        </w:rPr>
        <w:t>רח' התרשיש 2 אזור התעשיה הדרומי קריית שמונה</w:t>
      </w:r>
      <w:r>
        <w:rPr>
          <w:rFonts w:ascii="David" w:hAnsi="David" w:cs="David" w:hint="cs"/>
          <w:b/>
          <w:bCs/>
          <w:color w:val="101C32"/>
          <w:sz w:val="28"/>
          <w:szCs w:val="28"/>
          <w:rtl/>
        </w:rPr>
        <w:t>.</w:t>
      </w:r>
    </w:p>
    <w:p w14:paraId="362D9BEC" w14:textId="047934C4" w:rsidR="00D94B5A" w:rsidRDefault="00D94B5A" w:rsidP="00E42ADD">
      <w:pPr>
        <w:tabs>
          <w:tab w:val="left" w:pos="3622"/>
        </w:tabs>
        <w:spacing w:after="0" w:line="240" w:lineRule="auto"/>
        <w:ind w:left="326"/>
        <w:rPr>
          <w:rFonts w:ascii="David" w:hAnsi="David" w:cs="David"/>
          <w:b/>
          <w:bCs/>
          <w:color w:val="101C32"/>
          <w:sz w:val="28"/>
          <w:szCs w:val="28"/>
          <w:rtl/>
        </w:rPr>
      </w:pPr>
    </w:p>
    <w:p w14:paraId="652756BE" w14:textId="77777777" w:rsidR="00D94B5A" w:rsidRDefault="00D94B5A" w:rsidP="00D94B5A">
      <w:pPr>
        <w:tabs>
          <w:tab w:val="left" w:pos="3622"/>
        </w:tabs>
        <w:spacing w:after="0" w:line="240" w:lineRule="auto"/>
        <w:ind w:left="326"/>
        <w:rPr>
          <w:rFonts w:ascii="David" w:hAnsi="David" w:cs="David"/>
          <w:sz w:val="28"/>
          <w:szCs w:val="28"/>
          <w:rtl/>
        </w:rPr>
      </w:pPr>
      <w:r w:rsidRPr="00D94B5A">
        <w:rPr>
          <w:rFonts w:ascii="David" w:hAnsi="David" w:cs="David" w:hint="cs"/>
          <w:color w:val="101C32"/>
          <w:sz w:val="28"/>
          <w:szCs w:val="28"/>
          <w:rtl/>
        </w:rPr>
        <w:t xml:space="preserve">בין השעות 10:00 </w:t>
      </w:r>
      <w:r w:rsidRPr="00D94B5A">
        <w:rPr>
          <w:rFonts w:ascii="David" w:hAnsi="David" w:cs="David"/>
          <w:color w:val="101C32"/>
          <w:sz w:val="28"/>
          <w:szCs w:val="28"/>
          <w:rtl/>
        </w:rPr>
        <w:t>–</w:t>
      </w:r>
      <w:r w:rsidRPr="00D94B5A">
        <w:rPr>
          <w:rFonts w:ascii="David" w:hAnsi="David" w:cs="David" w:hint="cs"/>
          <w:color w:val="101C32"/>
          <w:sz w:val="28"/>
          <w:szCs w:val="28"/>
          <w:rtl/>
        </w:rPr>
        <w:t xml:space="preserve"> 12:00 - </w:t>
      </w:r>
      <w:r w:rsidR="0026439A" w:rsidRPr="00D94B5A">
        <w:rPr>
          <w:rFonts w:ascii="David" w:hAnsi="David" w:cs="David"/>
          <w:color w:val="101C32"/>
          <w:sz w:val="28"/>
          <w:szCs w:val="28"/>
          <w:rtl/>
        </w:rPr>
        <w:t>ביקור</w:t>
      </w:r>
      <w:r w:rsidR="0026439A" w:rsidRPr="0026439A">
        <w:rPr>
          <w:rFonts w:ascii="David" w:hAnsi="David" w:cs="David"/>
          <w:color w:val="101C32"/>
          <w:sz w:val="28"/>
          <w:szCs w:val="28"/>
          <w:rtl/>
        </w:rPr>
        <w:t xml:space="preserve"> פתוח לכלל המתעניינים במכון המזון (לגופים שמוכנים להיחשף)</w:t>
      </w:r>
      <w:r>
        <w:rPr>
          <w:rFonts w:ascii="David" w:hAnsi="David" w:cs="David" w:hint="cs"/>
          <w:color w:val="101C32"/>
          <w:sz w:val="28"/>
          <w:szCs w:val="28"/>
          <w:rtl/>
        </w:rPr>
        <w:t>.</w:t>
      </w:r>
      <w:r>
        <w:rPr>
          <w:rFonts w:ascii="David" w:hAnsi="David" w:cs="David"/>
          <w:sz w:val="28"/>
          <w:szCs w:val="28"/>
          <w:rtl/>
        </w:rPr>
        <w:br/>
      </w:r>
    </w:p>
    <w:p w14:paraId="1772E56B" w14:textId="521AAB27" w:rsidR="0026439A" w:rsidRDefault="0026439A" w:rsidP="00D94B5A">
      <w:pPr>
        <w:tabs>
          <w:tab w:val="left" w:pos="3622"/>
        </w:tabs>
        <w:spacing w:after="0" w:line="240" w:lineRule="auto"/>
        <w:ind w:left="326"/>
        <w:rPr>
          <w:rFonts w:ascii="David" w:hAnsi="David" w:cs="David"/>
          <w:sz w:val="28"/>
          <w:szCs w:val="28"/>
          <w:rtl/>
        </w:rPr>
      </w:pPr>
      <w:r w:rsidRPr="0026439A">
        <w:rPr>
          <w:rFonts w:ascii="David" w:hAnsi="David" w:cs="David"/>
          <w:color w:val="101C32"/>
          <w:sz w:val="28"/>
          <w:szCs w:val="28"/>
          <w:rtl/>
        </w:rPr>
        <w:t xml:space="preserve">סבב ביקור פרטיים </w:t>
      </w:r>
      <w:r w:rsidR="00D94B5A">
        <w:rPr>
          <w:rFonts w:ascii="David" w:hAnsi="David" w:cs="David" w:hint="cs"/>
          <w:color w:val="101C32"/>
          <w:sz w:val="28"/>
          <w:szCs w:val="28"/>
          <w:rtl/>
        </w:rPr>
        <w:t xml:space="preserve">למציעים אשר מבקשים </w:t>
      </w:r>
      <w:r w:rsidRPr="0026439A">
        <w:rPr>
          <w:rFonts w:ascii="David" w:hAnsi="David" w:cs="David"/>
          <w:color w:val="101C32"/>
          <w:sz w:val="28"/>
          <w:szCs w:val="28"/>
          <w:rtl/>
        </w:rPr>
        <w:t xml:space="preserve"> לשמור על אנונימיות</w:t>
      </w:r>
      <w:r w:rsidR="00D94B5A">
        <w:rPr>
          <w:rFonts w:ascii="David" w:hAnsi="David" w:cs="David" w:hint="cs"/>
          <w:color w:val="101C32"/>
          <w:sz w:val="28"/>
          <w:szCs w:val="28"/>
          <w:rtl/>
        </w:rPr>
        <w:t xml:space="preserve"> </w:t>
      </w:r>
      <w:r w:rsidR="00D94B5A">
        <w:rPr>
          <w:rFonts w:ascii="David" w:hAnsi="David" w:cs="David"/>
          <w:color w:val="101C32"/>
          <w:sz w:val="28"/>
          <w:szCs w:val="28"/>
          <w:rtl/>
        </w:rPr>
        <w:t>–</w:t>
      </w:r>
      <w:r w:rsidR="00D94B5A">
        <w:rPr>
          <w:rFonts w:ascii="David" w:hAnsi="David" w:cs="David" w:hint="cs"/>
          <w:color w:val="101C32"/>
          <w:sz w:val="28"/>
          <w:szCs w:val="28"/>
          <w:rtl/>
        </w:rPr>
        <w:t xml:space="preserve"> יתקיימו 4 סבבים בשעות:  </w:t>
      </w:r>
      <w:r w:rsidRPr="0026439A">
        <w:rPr>
          <w:rFonts w:ascii="David" w:hAnsi="David" w:cs="David"/>
          <w:color w:val="101C32"/>
          <w:sz w:val="28"/>
          <w:szCs w:val="28"/>
          <w:rtl/>
        </w:rPr>
        <w:t xml:space="preserve"> 12:00, 13:00, 14:00, 15:00</w:t>
      </w:r>
      <w:r w:rsidR="00D94B5A">
        <w:rPr>
          <w:rFonts w:ascii="David" w:hAnsi="David" w:cs="David" w:hint="cs"/>
          <w:sz w:val="28"/>
          <w:szCs w:val="28"/>
          <w:rtl/>
        </w:rPr>
        <w:t>.</w:t>
      </w:r>
    </w:p>
    <w:p w14:paraId="6424CEFB" w14:textId="05D53170" w:rsidR="00D94B5A" w:rsidRDefault="00D94B5A" w:rsidP="00D94B5A">
      <w:pPr>
        <w:tabs>
          <w:tab w:val="left" w:pos="3622"/>
        </w:tabs>
        <w:spacing w:after="0" w:line="240" w:lineRule="auto"/>
        <w:ind w:left="326"/>
        <w:rPr>
          <w:rFonts w:ascii="David" w:hAnsi="David" w:cs="David"/>
          <w:sz w:val="28"/>
          <w:szCs w:val="28"/>
          <w:rtl/>
        </w:rPr>
      </w:pPr>
    </w:p>
    <w:p w14:paraId="72BEB8CA" w14:textId="77777777" w:rsidR="00D94B5A" w:rsidRDefault="00D94B5A" w:rsidP="00D94B5A">
      <w:pPr>
        <w:tabs>
          <w:tab w:val="left" w:pos="3622"/>
        </w:tabs>
        <w:spacing w:after="0" w:line="240" w:lineRule="auto"/>
        <w:ind w:left="326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התיאום יבוצע מול מר גיל ארז </w:t>
      </w:r>
      <w:r>
        <w:rPr>
          <w:rFonts w:ascii="David" w:hAnsi="David" w:cs="David"/>
          <w:sz w:val="28"/>
          <w:szCs w:val="28"/>
          <w:rtl/>
        </w:rPr>
        <w:t>–</w:t>
      </w:r>
      <w:r>
        <w:rPr>
          <w:rFonts w:ascii="David" w:hAnsi="David" w:cs="David" w:hint="cs"/>
          <w:sz w:val="28"/>
          <w:szCs w:val="28"/>
          <w:rtl/>
        </w:rPr>
        <w:t xml:space="preserve"> מנהל (בפועל) אגף המזון, מינהל תעשיות באמצעות תיבת דואר ייעודית: </w:t>
      </w:r>
    </w:p>
    <w:p w14:paraId="256D3672" w14:textId="77777777" w:rsidR="00D94B5A" w:rsidRDefault="00D94B5A" w:rsidP="00D94B5A">
      <w:pPr>
        <w:tabs>
          <w:tab w:val="left" w:pos="3622"/>
        </w:tabs>
        <w:spacing w:after="0" w:line="240" w:lineRule="auto"/>
        <w:ind w:left="326"/>
        <w:rPr>
          <w:rFonts w:ascii="David" w:hAnsi="David" w:cs="David"/>
          <w:sz w:val="28"/>
          <w:szCs w:val="28"/>
          <w:rtl/>
        </w:rPr>
      </w:pPr>
    </w:p>
    <w:p w14:paraId="324FBBA3" w14:textId="1649B9E5" w:rsidR="0026439A" w:rsidRPr="0026439A" w:rsidRDefault="0026439A" w:rsidP="00D94B5A">
      <w:pPr>
        <w:tabs>
          <w:tab w:val="left" w:pos="3622"/>
        </w:tabs>
        <w:spacing w:after="0" w:line="240" w:lineRule="auto"/>
        <w:ind w:left="326"/>
        <w:rPr>
          <w:rFonts w:ascii="David" w:hAnsi="David" w:cs="David"/>
          <w:sz w:val="28"/>
          <w:szCs w:val="28"/>
          <w:rtl/>
        </w:rPr>
      </w:pPr>
      <w:r w:rsidRPr="0026439A">
        <w:rPr>
          <w:rFonts w:ascii="David" w:hAnsi="David" w:cs="David"/>
          <w:b/>
          <w:bCs/>
          <w:color w:val="101C32"/>
          <w:sz w:val="28"/>
          <w:szCs w:val="28"/>
          <w:rtl/>
        </w:rPr>
        <w:t xml:space="preserve">  </w:t>
      </w:r>
      <w:r w:rsidRPr="0026439A">
        <w:rPr>
          <w:rFonts w:ascii="David" w:hAnsi="David" w:cs="David"/>
          <w:b/>
          <w:bCs/>
          <w:color w:val="101C32"/>
          <w:sz w:val="28"/>
          <w:szCs w:val="28"/>
          <w:rtl/>
        </w:rPr>
        <w:fldChar w:fldCharType="begin"/>
      </w:r>
      <w:r w:rsidRPr="0026439A">
        <w:rPr>
          <w:rFonts w:ascii="David" w:hAnsi="David" w:cs="David"/>
          <w:b/>
          <w:bCs/>
          <w:color w:val="101C32"/>
          <w:sz w:val="28"/>
          <w:szCs w:val="28"/>
          <w:rtl/>
        </w:rPr>
        <w:instrText xml:space="preserve"> </w:instrText>
      </w:r>
      <w:r w:rsidRPr="0026439A">
        <w:rPr>
          <w:rFonts w:ascii="David" w:hAnsi="David" w:cs="David"/>
          <w:b/>
          <w:bCs/>
          <w:color w:val="101C32"/>
          <w:sz w:val="28"/>
          <w:szCs w:val="28"/>
        </w:rPr>
        <w:instrText>HYPERLINK "mailto:Food.Division@economy.gov.il</w:instrText>
      </w:r>
      <w:r w:rsidRPr="0026439A">
        <w:rPr>
          <w:rFonts w:ascii="David" w:hAnsi="David" w:cs="David"/>
          <w:b/>
          <w:bCs/>
          <w:color w:val="101C32"/>
          <w:sz w:val="28"/>
          <w:szCs w:val="28"/>
          <w:rtl/>
        </w:rPr>
        <w:instrText xml:space="preserve">" </w:instrText>
      </w:r>
      <w:r w:rsidRPr="0026439A">
        <w:rPr>
          <w:rFonts w:ascii="David" w:hAnsi="David" w:cs="David"/>
          <w:b/>
          <w:bCs/>
          <w:color w:val="101C32"/>
          <w:sz w:val="28"/>
          <w:szCs w:val="28"/>
          <w:rtl/>
        </w:rPr>
        <w:fldChar w:fldCharType="separate"/>
      </w:r>
      <w:r w:rsidRPr="0026439A">
        <w:rPr>
          <w:rStyle w:val="Hyperlink"/>
          <w:rFonts w:ascii="David" w:hAnsi="David" w:cs="David"/>
          <w:b/>
          <w:bCs/>
          <w:color w:val="101C32"/>
          <w:sz w:val="28"/>
          <w:szCs w:val="28"/>
        </w:rPr>
        <w:t>Food.Division@</w:t>
      </w:r>
      <w:r w:rsidRPr="0026439A">
        <w:rPr>
          <w:rStyle w:val="Hyperlink"/>
          <w:rFonts w:ascii="David" w:hAnsi="David" w:cs="David"/>
          <w:b/>
          <w:bCs/>
          <w:color w:val="101C32"/>
          <w:sz w:val="28"/>
          <w:szCs w:val="28"/>
        </w:rPr>
        <w:t>e</w:t>
      </w:r>
      <w:r w:rsidRPr="0026439A">
        <w:rPr>
          <w:rStyle w:val="Hyperlink"/>
          <w:rFonts w:ascii="David" w:hAnsi="David" w:cs="David"/>
          <w:b/>
          <w:bCs/>
          <w:color w:val="101C32"/>
          <w:sz w:val="28"/>
          <w:szCs w:val="28"/>
        </w:rPr>
        <w:t>conomy.gov.il</w:t>
      </w:r>
      <w:r w:rsidRPr="0026439A">
        <w:rPr>
          <w:rFonts w:ascii="David" w:hAnsi="David" w:cs="David"/>
          <w:b/>
          <w:bCs/>
          <w:color w:val="101C32"/>
          <w:sz w:val="28"/>
          <w:szCs w:val="28"/>
          <w:rtl/>
        </w:rPr>
        <w:fldChar w:fldCharType="end"/>
      </w:r>
    </w:p>
    <w:p w14:paraId="290BA236" w14:textId="50B3D560" w:rsidR="00280173" w:rsidRPr="00A576B0" w:rsidRDefault="00280173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b/>
          <w:bCs/>
          <w:sz w:val="36"/>
          <w:szCs w:val="36"/>
          <w:rtl/>
          <w:lang w:eastAsia="he-IL"/>
        </w:rPr>
      </w:pPr>
    </w:p>
    <w:p w14:paraId="1E0D98C5" w14:textId="651CC0E5" w:rsidR="00D94B5A" w:rsidRPr="00A576B0" w:rsidRDefault="00455D35" w:rsidP="00CC103F">
      <w:pPr>
        <w:tabs>
          <w:tab w:val="left" w:pos="3622"/>
        </w:tabs>
        <w:spacing w:after="0" w:line="240" w:lineRule="auto"/>
        <w:ind w:left="326"/>
        <w:rPr>
          <w:rFonts w:ascii="David" w:hAnsi="David" w:cs="David"/>
          <w:b/>
          <w:bCs/>
          <w:sz w:val="32"/>
          <w:szCs w:val="32"/>
          <w:rtl/>
          <w:lang w:eastAsia="he-IL"/>
        </w:rPr>
      </w:pPr>
      <w:r w:rsidRPr="00A576B0">
        <w:rPr>
          <w:rFonts w:ascii="David" w:hAnsi="David" w:cs="David"/>
          <w:b/>
          <w:bCs/>
          <w:sz w:val="32"/>
          <w:szCs w:val="32"/>
          <w:rtl/>
          <w:lang w:eastAsia="he-IL"/>
        </w:rPr>
        <w:t xml:space="preserve">יובהר כי הסיור אינו מהווה </w:t>
      </w:r>
      <w:r w:rsidR="00880A27">
        <w:rPr>
          <w:rFonts w:ascii="David" w:hAnsi="David" w:cs="David" w:hint="cs"/>
          <w:b/>
          <w:bCs/>
          <w:sz w:val="32"/>
          <w:szCs w:val="32"/>
          <w:rtl/>
          <w:lang w:eastAsia="he-IL"/>
        </w:rPr>
        <w:t>תנאי סף להגשת הצעות</w:t>
      </w:r>
      <w:r w:rsidRPr="00A576B0">
        <w:rPr>
          <w:rFonts w:ascii="David" w:hAnsi="David" w:cs="David"/>
          <w:b/>
          <w:bCs/>
          <w:sz w:val="32"/>
          <w:szCs w:val="32"/>
          <w:rtl/>
          <w:lang w:eastAsia="he-IL"/>
        </w:rPr>
        <w:t xml:space="preserve">, אך חובה לתאם הגעה. </w:t>
      </w:r>
    </w:p>
    <w:sectPr w:rsidR="00D94B5A" w:rsidRPr="00A576B0" w:rsidSect="000B241D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6D8A98" w14:textId="77777777" w:rsidR="00800C23" w:rsidRDefault="00800C23">
      <w:pPr>
        <w:spacing w:after="0" w:line="240" w:lineRule="auto"/>
      </w:pPr>
      <w:r>
        <w:separator/>
      </w:r>
    </w:p>
  </w:endnote>
  <w:endnote w:type="continuationSeparator" w:id="0">
    <w:p w14:paraId="0465CF2E" w14:textId="77777777" w:rsidR="00800C23" w:rsidRDefault="00800C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2303A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C9122C6" w14:textId="77777777" w:rsidR="005233B9" w:rsidRPr="005233B9" w:rsidRDefault="005233B9" w:rsidP="005233B9">
    <w:pPr>
      <w:pStyle w:val="a5"/>
      <w:rPr>
        <w:rtl/>
        <w:cs/>
      </w:rPr>
    </w:pPr>
  </w:p>
  <w:p w14:paraId="06EFC998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BBA9C7" w14:textId="77777777" w:rsidR="00800C23" w:rsidRDefault="00800C23">
      <w:pPr>
        <w:spacing w:after="0" w:line="240" w:lineRule="auto"/>
      </w:pPr>
      <w:r>
        <w:separator/>
      </w:r>
    </w:p>
  </w:footnote>
  <w:footnote w:type="continuationSeparator" w:id="0">
    <w:p w14:paraId="53BB5113" w14:textId="77777777" w:rsidR="00800C23" w:rsidRDefault="00800C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5CDD6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AD0C66E" wp14:editId="76593C4E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444382"/>
    <w:multiLevelType w:val="hybridMultilevel"/>
    <w:tmpl w:val="2970F968"/>
    <w:lvl w:ilvl="0" w:tplc="8DBCE2BC">
      <w:start w:val="1"/>
      <w:numFmt w:val="bullet"/>
      <w:lvlText w:val=""/>
      <w:lvlJc w:val="left"/>
      <w:pPr>
        <w:tabs>
          <w:tab w:val="num" w:pos="230"/>
        </w:tabs>
        <w:ind w:left="230" w:hanging="360"/>
      </w:pPr>
      <w:rPr>
        <w:rFonts w:ascii="Wingdings" w:hAnsi="Wingdings" w:hint="default"/>
      </w:rPr>
    </w:lvl>
    <w:lvl w:ilvl="1" w:tplc="E736B70C">
      <w:start w:val="1"/>
      <w:numFmt w:val="bullet"/>
      <w:lvlText w:val=""/>
      <w:lvlJc w:val="left"/>
      <w:pPr>
        <w:tabs>
          <w:tab w:val="num" w:pos="950"/>
        </w:tabs>
        <w:ind w:left="950" w:hanging="360"/>
      </w:pPr>
      <w:rPr>
        <w:rFonts w:ascii="Wingdings" w:hAnsi="Wingdings" w:hint="default"/>
      </w:rPr>
    </w:lvl>
    <w:lvl w:ilvl="2" w:tplc="D0F85ADA">
      <w:start w:val="1"/>
      <w:numFmt w:val="bullet"/>
      <w:lvlText w:val=""/>
      <w:lvlJc w:val="left"/>
      <w:pPr>
        <w:tabs>
          <w:tab w:val="num" w:pos="1670"/>
        </w:tabs>
        <w:ind w:left="1670" w:hanging="360"/>
      </w:pPr>
      <w:rPr>
        <w:rFonts w:ascii="Wingdings" w:hAnsi="Wingdings" w:hint="default"/>
      </w:rPr>
    </w:lvl>
    <w:lvl w:ilvl="3" w:tplc="BD74B46C">
      <w:start w:val="1"/>
      <w:numFmt w:val="bullet"/>
      <w:lvlText w:val=""/>
      <w:lvlJc w:val="left"/>
      <w:pPr>
        <w:tabs>
          <w:tab w:val="num" w:pos="2390"/>
        </w:tabs>
        <w:ind w:left="2390" w:hanging="360"/>
      </w:pPr>
      <w:rPr>
        <w:rFonts w:ascii="Wingdings" w:hAnsi="Wingdings" w:hint="default"/>
      </w:rPr>
    </w:lvl>
    <w:lvl w:ilvl="4" w:tplc="06CAE382">
      <w:start w:val="1"/>
      <w:numFmt w:val="bullet"/>
      <w:lvlText w:val=""/>
      <w:lvlJc w:val="left"/>
      <w:pPr>
        <w:tabs>
          <w:tab w:val="num" w:pos="3110"/>
        </w:tabs>
        <w:ind w:left="3110" w:hanging="360"/>
      </w:pPr>
      <w:rPr>
        <w:rFonts w:ascii="Wingdings" w:hAnsi="Wingdings" w:hint="default"/>
      </w:rPr>
    </w:lvl>
    <w:lvl w:ilvl="5" w:tplc="A53EE1AC">
      <w:start w:val="1"/>
      <w:numFmt w:val="bullet"/>
      <w:lvlText w:val=""/>
      <w:lvlJc w:val="left"/>
      <w:pPr>
        <w:tabs>
          <w:tab w:val="num" w:pos="3830"/>
        </w:tabs>
        <w:ind w:left="3830" w:hanging="360"/>
      </w:pPr>
      <w:rPr>
        <w:rFonts w:ascii="Wingdings" w:hAnsi="Wingdings" w:hint="default"/>
      </w:rPr>
    </w:lvl>
    <w:lvl w:ilvl="6" w:tplc="FEE4F9B2">
      <w:start w:val="1"/>
      <w:numFmt w:val="bullet"/>
      <w:lvlText w:val=""/>
      <w:lvlJc w:val="left"/>
      <w:pPr>
        <w:tabs>
          <w:tab w:val="num" w:pos="4550"/>
        </w:tabs>
        <w:ind w:left="4550" w:hanging="360"/>
      </w:pPr>
      <w:rPr>
        <w:rFonts w:ascii="Wingdings" w:hAnsi="Wingdings" w:hint="default"/>
      </w:rPr>
    </w:lvl>
    <w:lvl w:ilvl="7" w:tplc="BD249B80">
      <w:start w:val="1"/>
      <w:numFmt w:val="bullet"/>
      <w:lvlText w:val=""/>
      <w:lvlJc w:val="left"/>
      <w:pPr>
        <w:tabs>
          <w:tab w:val="num" w:pos="5270"/>
        </w:tabs>
        <w:ind w:left="5270" w:hanging="360"/>
      </w:pPr>
      <w:rPr>
        <w:rFonts w:ascii="Wingdings" w:hAnsi="Wingdings" w:hint="default"/>
      </w:rPr>
    </w:lvl>
    <w:lvl w:ilvl="8" w:tplc="E4342710">
      <w:start w:val="1"/>
      <w:numFmt w:val="bullet"/>
      <w:lvlText w:val=""/>
      <w:lvlJc w:val="left"/>
      <w:pPr>
        <w:tabs>
          <w:tab w:val="num" w:pos="5990"/>
        </w:tabs>
        <w:ind w:left="5990" w:hanging="360"/>
      </w:pPr>
      <w:rPr>
        <w:rFonts w:ascii="Wingdings" w:hAnsi="Wingdings" w:hint="default"/>
      </w:rPr>
    </w:lvl>
  </w:abstractNum>
  <w:abstractNum w:abstractNumId="4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10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7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3"/>
  </w:num>
  <w:num w:numId="2">
    <w:abstractNumId w:val="11"/>
  </w:num>
  <w:num w:numId="3">
    <w:abstractNumId w:val="4"/>
  </w:num>
  <w:num w:numId="4">
    <w:abstractNumId w:val="2"/>
  </w:num>
  <w:num w:numId="5">
    <w:abstractNumId w:val="20"/>
  </w:num>
  <w:num w:numId="6">
    <w:abstractNumId w:val="30"/>
  </w:num>
  <w:num w:numId="7">
    <w:abstractNumId w:val="21"/>
  </w:num>
  <w:num w:numId="8">
    <w:abstractNumId w:val="12"/>
  </w:num>
  <w:num w:numId="9">
    <w:abstractNumId w:val="10"/>
  </w:num>
  <w:num w:numId="10">
    <w:abstractNumId w:val="1"/>
  </w:num>
  <w:num w:numId="11">
    <w:abstractNumId w:val="0"/>
  </w:num>
  <w:num w:numId="12">
    <w:abstractNumId w:val="22"/>
  </w:num>
  <w:num w:numId="13">
    <w:abstractNumId w:val="21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6"/>
  </w:num>
  <w:num w:numId="17">
    <w:abstractNumId w:val="8"/>
  </w:num>
  <w:num w:numId="18">
    <w:abstractNumId w:val="14"/>
  </w:num>
  <w:num w:numId="19">
    <w:abstractNumId w:val="5"/>
  </w:num>
  <w:num w:numId="20">
    <w:abstractNumId w:val="17"/>
  </w:num>
  <w:num w:numId="21">
    <w:abstractNumId w:val="18"/>
  </w:num>
  <w:num w:numId="22">
    <w:abstractNumId w:val="24"/>
  </w:num>
  <w:num w:numId="23">
    <w:abstractNumId w:val="7"/>
  </w:num>
  <w:num w:numId="24">
    <w:abstractNumId w:val="29"/>
  </w:num>
  <w:num w:numId="25">
    <w:abstractNumId w:val="19"/>
  </w:num>
  <w:num w:numId="26">
    <w:abstractNumId w:val="28"/>
  </w:num>
  <w:num w:numId="27">
    <w:abstractNumId w:val="15"/>
  </w:num>
  <w:num w:numId="28">
    <w:abstractNumId w:val="25"/>
  </w:num>
  <w:num w:numId="29">
    <w:abstractNumId w:val="13"/>
  </w:num>
  <w:num w:numId="30">
    <w:abstractNumId w:val="9"/>
  </w:num>
  <w:num w:numId="31">
    <w:abstractNumId w:val="26"/>
  </w:num>
  <w:num w:numId="32">
    <w:abstractNumId w:val="27"/>
  </w:num>
  <w:num w:numId="33">
    <w:abstractNumId w:val="27"/>
  </w:num>
  <w:num w:numId="34">
    <w:abstractNumId w:val="6"/>
  </w:num>
  <w:num w:numId="35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gutterAtTop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80664"/>
    <w:rsid w:val="000923D5"/>
    <w:rsid w:val="000A21C0"/>
    <w:rsid w:val="000A3C6A"/>
    <w:rsid w:val="000B241D"/>
    <w:rsid w:val="000D421D"/>
    <w:rsid w:val="00111FF7"/>
    <w:rsid w:val="00117CC0"/>
    <w:rsid w:val="00122056"/>
    <w:rsid w:val="00127FD9"/>
    <w:rsid w:val="001311C5"/>
    <w:rsid w:val="00150D7A"/>
    <w:rsid w:val="00162B56"/>
    <w:rsid w:val="001653D5"/>
    <w:rsid w:val="001F337A"/>
    <w:rsid w:val="00244998"/>
    <w:rsid w:val="0026439A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5D35"/>
    <w:rsid w:val="00456A92"/>
    <w:rsid w:val="004708F5"/>
    <w:rsid w:val="004E0075"/>
    <w:rsid w:val="00517C6D"/>
    <w:rsid w:val="005233B9"/>
    <w:rsid w:val="00524C9A"/>
    <w:rsid w:val="00530678"/>
    <w:rsid w:val="00566990"/>
    <w:rsid w:val="0058624C"/>
    <w:rsid w:val="005B637D"/>
    <w:rsid w:val="005B6AAE"/>
    <w:rsid w:val="005D3CD4"/>
    <w:rsid w:val="005E542B"/>
    <w:rsid w:val="005E7044"/>
    <w:rsid w:val="00664933"/>
    <w:rsid w:val="0066555C"/>
    <w:rsid w:val="0066729A"/>
    <w:rsid w:val="0068063B"/>
    <w:rsid w:val="006C7286"/>
    <w:rsid w:val="006D3201"/>
    <w:rsid w:val="007163CD"/>
    <w:rsid w:val="0072513B"/>
    <w:rsid w:val="00780F03"/>
    <w:rsid w:val="00781F97"/>
    <w:rsid w:val="007B17FF"/>
    <w:rsid w:val="007D6B58"/>
    <w:rsid w:val="007F2A7D"/>
    <w:rsid w:val="00800C23"/>
    <w:rsid w:val="00880A27"/>
    <w:rsid w:val="008827B9"/>
    <w:rsid w:val="008A7919"/>
    <w:rsid w:val="008C3825"/>
    <w:rsid w:val="008F079D"/>
    <w:rsid w:val="008F39E8"/>
    <w:rsid w:val="00912460"/>
    <w:rsid w:val="00923A2C"/>
    <w:rsid w:val="009316F7"/>
    <w:rsid w:val="00942331"/>
    <w:rsid w:val="00946F59"/>
    <w:rsid w:val="00990A14"/>
    <w:rsid w:val="009D7E47"/>
    <w:rsid w:val="00A3557C"/>
    <w:rsid w:val="00A576B0"/>
    <w:rsid w:val="00AB66F0"/>
    <w:rsid w:val="00AC77AA"/>
    <w:rsid w:val="00AD5FEC"/>
    <w:rsid w:val="00AD6664"/>
    <w:rsid w:val="00B06184"/>
    <w:rsid w:val="00B37E0C"/>
    <w:rsid w:val="00B45C9E"/>
    <w:rsid w:val="00B47E46"/>
    <w:rsid w:val="00B53685"/>
    <w:rsid w:val="00B538AB"/>
    <w:rsid w:val="00B74A7F"/>
    <w:rsid w:val="00B75154"/>
    <w:rsid w:val="00B75809"/>
    <w:rsid w:val="00B91377"/>
    <w:rsid w:val="00BB26B7"/>
    <w:rsid w:val="00BC301A"/>
    <w:rsid w:val="00BC5631"/>
    <w:rsid w:val="00BD2E76"/>
    <w:rsid w:val="00BE4ACF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4447F"/>
    <w:rsid w:val="00D94B5A"/>
    <w:rsid w:val="00DA47B9"/>
    <w:rsid w:val="00DB54E8"/>
    <w:rsid w:val="00DC706A"/>
    <w:rsid w:val="00DE59C2"/>
    <w:rsid w:val="00DF3105"/>
    <w:rsid w:val="00E13D9F"/>
    <w:rsid w:val="00E306A9"/>
    <w:rsid w:val="00E32F06"/>
    <w:rsid w:val="00E42ADD"/>
    <w:rsid w:val="00E514EC"/>
    <w:rsid w:val="00E6789B"/>
    <w:rsid w:val="00E8687F"/>
    <w:rsid w:val="00EB5BFF"/>
    <w:rsid w:val="00EC7CF7"/>
    <w:rsid w:val="00ED5923"/>
    <w:rsid w:val="00EE4EB3"/>
    <w:rsid w:val="00EF33E4"/>
    <w:rsid w:val="00F04C93"/>
    <w:rsid w:val="00F132E8"/>
    <w:rsid w:val="00F15EBA"/>
    <w:rsid w:val="00F44CA4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C6AC4EA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3557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0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8FB4A7-B24F-4A91-B6F8-5E270EC13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127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יפה עסיס</cp:lastModifiedBy>
  <cp:revision>8</cp:revision>
  <cp:lastPrinted>2025-11-09T05:38:00Z</cp:lastPrinted>
  <dcterms:created xsi:type="dcterms:W3CDTF">2025-11-09T05:08:00Z</dcterms:created>
  <dcterms:modified xsi:type="dcterms:W3CDTF">2025-11-09T05:45:00Z</dcterms:modified>
</cp:coreProperties>
</file>